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A85" w:rsidRDefault="00342A85" w:rsidP="00342A85">
      <w:pPr>
        <w:jc w:val="center"/>
        <w:rPr>
          <w:rFonts w:asciiTheme="majorBidi" w:hAnsiTheme="majorBidi" w:cstheme="majorBidi"/>
          <w:b/>
          <w:bCs/>
          <w:sz w:val="36"/>
          <w:szCs w:val="36"/>
          <w:lang w:val="fr-FR"/>
        </w:rPr>
      </w:pP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Spécialité : Electricité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="00A119A0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Niveau</w:t>
      </w: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:</w:t>
      </w:r>
      <w:r w:rsidR="00A119A0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 xml:space="preserve"> </w:t>
      </w: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BT</w:t>
      </w:r>
      <w:r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2</w:t>
      </w:r>
      <w:r w:rsidRPr="00063962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</w:p>
    <w:p w:rsidR="00342A85" w:rsidRPr="00917032" w:rsidRDefault="00342A85" w:rsidP="00342A85">
      <w:pPr>
        <w:jc w:val="center"/>
        <w:rPr>
          <w:rFonts w:asciiTheme="majorBidi" w:hAnsiTheme="majorBidi" w:cstheme="majorBidi"/>
          <w:b/>
          <w:bCs/>
          <w:sz w:val="16"/>
          <w:szCs w:val="16"/>
          <w:lang w:val="fr-FR"/>
        </w:rPr>
      </w:pPr>
    </w:p>
    <w:p w:rsidR="00342A85" w:rsidRPr="008D1430" w:rsidRDefault="008D1430" w:rsidP="008D1430">
      <w:pPr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              </w:t>
      </w:r>
      <w:r w:rsidR="0073103D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 </w:t>
      </w:r>
      <w:r w:rsidR="00342A85" w:rsidRPr="00C06C95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Matière :</w:t>
      </w:r>
      <w:r w:rsidR="00342A85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 xml:space="preserve"> </w:t>
      </w:r>
      <w:r w:rsidR="00342A85" w:rsidRPr="00C06C95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Electricité Générale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</w:t>
      </w:r>
      <w:r w:rsidR="0073103D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</w:t>
      </w:r>
      <w:r w:rsidRPr="0073103D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(40h / 20 semaines)</w:t>
      </w:r>
    </w:p>
    <w:p w:rsidR="00342A85" w:rsidRPr="00917032" w:rsidRDefault="00342A85" w:rsidP="00DD53BF">
      <w:pPr>
        <w:jc w:val="center"/>
        <w:rPr>
          <w:rFonts w:asciiTheme="majorBidi" w:hAnsiTheme="majorBidi" w:cstheme="majorBidi"/>
          <w:b/>
          <w:bCs/>
          <w:sz w:val="16"/>
          <w:szCs w:val="16"/>
          <w:lang w:val="fr-FR"/>
        </w:rPr>
      </w:pPr>
    </w:p>
    <w:p w:rsidR="002A2BA6" w:rsidRPr="00342A85" w:rsidRDefault="002A2BA6" w:rsidP="00342A85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342A8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1</w:t>
      </w:r>
      <w:r w:rsidR="00342A85" w:rsidRPr="00342A8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Le courant alternatif </w:t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F1711F"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2A2BA6" w:rsidRPr="00342A85" w:rsidRDefault="000C229E" w:rsidP="000C229E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Définition du</w:t>
      </w:r>
      <w:r w:rsidR="002A2BA6" w:rsidRPr="00342A85">
        <w:rPr>
          <w:rFonts w:asciiTheme="majorBidi" w:hAnsiTheme="majorBidi" w:cstheme="majorBidi"/>
          <w:sz w:val="24"/>
          <w:szCs w:val="24"/>
          <w:lang w:val="fr-FR"/>
        </w:rPr>
        <w:t xml:space="preserve"> courant alternatif</w:t>
      </w:r>
    </w:p>
    <w:p w:rsidR="002A2BA6" w:rsidRPr="00342A85" w:rsidRDefault="002A2BA6" w:rsidP="002A2BA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La période</w:t>
      </w:r>
    </w:p>
    <w:p w:rsidR="002A2BA6" w:rsidRPr="00342A85" w:rsidRDefault="002A2BA6" w:rsidP="002A2BA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La fréquence</w:t>
      </w:r>
    </w:p>
    <w:p w:rsidR="002A2BA6" w:rsidRPr="00342A85" w:rsidRDefault="002A2BA6" w:rsidP="002A2BA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L’alternance</w:t>
      </w:r>
    </w:p>
    <w:p w:rsidR="002A2BA6" w:rsidRPr="00342A85" w:rsidRDefault="002A2BA6" w:rsidP="002A2BA6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 xml:space="preserve">Le courant sinusoïdal (Expression, valeur absolue, </w:t>
      </w:r>
      <w:r w:rsidR="002A6A9D" w:rsidRPr="00342A85">
        <w:rPr>
          <w:rFonts w:asciiTheme="majorBidi" w:hAnsiTheme="majorBidi" w:cstheme="majorBidi"/>
          <w:sz w:val="24"/>
          <w:szCs w:val="24"/>
          <w:lang w:val="fr-FR"/>
        </w:rPr>
        <w:t>Pulsation,</w:t>
      </w:r>
      <w:r w:rsidRPr="00342A85">
        <w:rPr>
          <w:rFonts w:asciiTheme="majorBidi" w:hAnsiTheme="majorBidi" w:cstheme="majorBidi"/>
          <w:sz w:val="24"/>
          <w:szCs w:val="24"/>
          <w:lang w:val="fr-FR"/>
        </w:rPr>
        <w:t xml:space="preserve"> Valeur efficace)</w:t>
      </w:r>
    </w:p>
    <w:p w:rsidR="002A2BA6" w:rsidRPr="00342A85" w:rsidRDefault="002A2BA6" w:rsidP="000C229E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 xml:space="preserve">Inductions et champs </w:t>
      </w:r>
      <w:r w:rsidR="002A6A9D" w:rsidRPr="00342A85">
        <w:rPr>
          <w:rFonts w:asciiTheme="majorBidi" w:hAnsiTheme="majorBidi" w:cstheme="majorBidi"/>
          <w:sz w:val="24"/>
          <w:szCs w:val="24"/>
          <w:lang w:val="fr-FR"/>
        </w:rPr>
        <w:t>dû</w:t>
      </w:r>
      <w:r w:rsidR="000C229E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342A85">
        <w:rPr>
          <w:rFonts w:asciiTheme="majorBidi" w:hAnsiTheme="majorBidi" w:cstheme="majorBidi"/>
          <w:sz w:val="24"/>
          <w:szCs w:val="24"/>
          <w:lang w:val="fr-FR"/>
        </w:rPr>
        <w:t xml:space="preserve"> aux courants</w:t>
      </w:r>
      <w:r w:rsidR="000C229E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2A2BA6" w:rsidRPr="00342A85" w:rsidRDefault="002A2BA6" w:rsidP="002A2BA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Champ magnétique crée par un courant sinusoïdal</w:t>
      </w:r>
    </w:p>
    <w:p w:rsidR="002A2BA6" w:rsidRPr="00342A85" w:rsidRDefault="002A2BA6" w:rsidP="004A7274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Lignes de champ</w:t>
      </w:r>
    </w:p>
    <w:p w:rsidR="002A2BA6" w:rsidRDefault="002A2BA6" w:rsidP="002A2BA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Induction magnétique (bobine rectiligne, spire et bobine longue)</w:t>
      </w:r>
    </w:p>
    <w:p w:rsidR="000C229E" w:rsidRPr="0094538B" w:rsidRDefault="000C229E" w:rsidP="002A2BA6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>Perméabilité de l’air.</w:t>
      </w:r>
    </w:p>
    <w:p w:rsidR="002A2BA6" w:rsidRPr="00342A85" w:rsidRDefault="002A2BA6" w:rsidP="002A2BA6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Aimantation du fer</w:t>
      </w:r>
    </w:p>
    <w:p w:rsidR="002A2BA6" w:rsidRPr="00342A85" w:rsidRDefault="002A2BA6" w:rsidP="002A2BA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Effet du noyau</w:t>
      </w:r>
    </w:p>
    <w:p w:rsidR="002A2BA6" w:rsidRPr="00342A85" w:rsidRDefault="002A2BA6" w:rsidP="002A2BA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Perméabilité du fer</w:t>
      </w:r>
    </w:p>
    <w:p w:rsidR="002A2BA6" w:rsidRPr="00342A85" w:rsidRDefault="002A2BA6" w:rsidP="002A2BA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Saturation des corps ferromagnétique</w:t>
      </w:r>
      <w:r w:rsidR="007B489D">
        <w:rPr>
          <w:rFonts w:asciiTheme="majorBidi" w:hAnsiTheme="majorBidi" w:cstheme="majorBidi"/>
          <w:sz w:val="24"/>
          <w:szCs w:val="24"/>
          <w:lang w:val="fr-FR"/>
        </w:rPr>
        <w:t>s</w:t>
      </w:r>
    </w:p>
    <w:p w:rsidR="002A2BA6" w:rsidRDefault="002A2BA6" w:rsidP="002A2BA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 xml:space="preserve">Courbe </w:t>
      </w:r>
      <w:r w:rsidR="000C229E">
        <w:rPr>
          <w:rFonts w:asciiTheme="majorBidi" w:hAnsiTheme="majorBidi" w:cstheme="majorBidi"/>
          <w:sz w:val="24"/>
          <w:szCs w:val="24"/>
          <w:lang w:val="fr-FR"/>
        </w:rPr>
        <w:t>d’</w:t>
      </w:r>
      <w:r w:rsidRPr="00342A85">
        <w:rPr>
          <w:rFonts w:asciiTheme="majorBidi" w:hAnsiTheme="majorBidi" w:cstheme="majorBidi"/>
          <w:sz w:val="24"/>
          <w:szCs w:val="24"/>
          <w:lang w:val="fr-FR"/>
        </w:rPr>
        <w:t>hystérésis</w:t>
      </w:r>
    </w:p>
    <w:p w:rsidR="00917032" w:rsidRPr="00917032" w:rsidRDefault="00917032" w:rsidP="00917032">
      <w:pPr>
        <w:pStyle w:val="ListParagraph"/>
        <w:rPr>
          <w:rFonts w:asciiTheme="majorBidi" w:hAnsiTheme="majorBidi" w:cstheme="majorBidi"/>
          <w:sz w:val="16"/>
          <w:szCs w:val="16"/>
          <w:lang w:val="fr-FR"/>
        </w:rPr>
      </w:pPr>
    </w:p>
    <w:p w:rsidR="00591A0F" w:rsidRPr="00342A85" w:rsidRDefault="00591A0F" w:rsidP="00342A85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342A8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2</w:t>
      </w:r>
      <w:r w:rsidR="00342A85" w:rsidRPr="00342A8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342A85"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>Les inductances</w:t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F1711F"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591A0F" w:rsidRPr="00342A85" w:rsidRDefault="00591A0F" w:rsidP="004A727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2.1 Existence d’une force électromagnétique</w:t>
      </w:r>
      <w:r w:rsidR="004A7274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591A0F" w:rsidRPr="00342A85" w:rsidRDefault="00591A0F" w:rsidP="00ED6C1D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2.2</w:t>
      </w:r>
      <w:r w:rsidR="00926270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bookmarkStart w:id="0" w:name="_GoBack"/>
      <w:bookmarkEnd w:id="0"/>
      <w:r w:rsidRPr="00342A85">
        <w:rPr>
          <w:rFonts w:asciiTheme="majorBidi" w:hAnsiTheme="majorBidi" w:cstheme="majorBidi"/>
          <w:sz w:val="24"/>
          <w:szCs w:val="24"/>
          <w:lang w:val="fr-FR"/>
        </w:rPr>
        <w:t>Action d’un champ magnétique sur un courant alternatif</w:t>
      </w:r>
    </w:p>
    <w:p w:rsidR="002A2BA6" w:rsidRPr="00342A85" w:rsidRDefault="00591A0F" w:rsidP="004A727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 xml:space="preserve">2.3 </w:t>
      </w:r>
      <w:r w:rsidR="004A7274" w:rsidRPr="00342A85">
        <w:rPr>
          <w:rFonts w:asciiTheme="majorBidi" w:hAnsiTheme="majorBidi" w:cstheme="majorBidi"/>
          <w:sz w:val="24"/>
          <w:szCs w:val="24"/>
          <w:lang w:val="fr-FR"/>
        </w:rPr>
        <w:t>Enonc</w:t>
      </w:r>
      <w:r w:rsidR="004A7274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342A85">
        <w:rPr>
          <w:rFonts w:asciiTheme="majorBidi" w:hAnsiTheme="majorBidi" w:cstheme="majorBidi"/>
          <w:sz w:val="24"/>
          <w:szCs w:val="24"/>
          <w:lang w:val="fr-FR"/>
        </w:rPr>
        <w:t xml:space="preserve"> de la loi de Laplace</w:t>
      </w:r>
    </w:p>
    <w:p w:rsidR="00591A0F" w:rsidRPr="00342A85" w:rsidRDefault="00591A0F" w:rsidP="00ED6C1D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2.4 Flux d’induction à travers un circuit (définition et expression)</w:t>
      </w:r>
    </w:p>
    <w:p w:rsidR="00591A0F" w:rsidRPr="00342A85" w:rsidRDefault="00591A0F" w:rsidP="00ED6C1D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2.5 Production d’un courant d’induit (définition, loi de Lenz)</w:t>
      </w:r>
    </w:p>
    <w:p w:rsidR="0095429B" w:rsidRPr="0094538B" w:rsidRDefault="0095429B" w:rsidP="00917032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>2.6 Groupement des inductances (série, parallèle)</w:t>
      </w:r>
    </w:p>
    <w:p w:rsidR="00917032" w:rsidRPr="00917032" w:rsidRDefault="00917032" w:rsidP="00917032">
      <w:pPr>
        <w:spacing w:after="0"/>
        <w:rPr>
          <w:rFonts w:asciiTheme="majorBidi" w:hAnsiTheme="majorBidi" w:cstheme="majorBidi"/>
          <w:sz w:val="16"/>
          <w:szCs w:val="16"/>
          <w:lang w:val="fr-FR"/>
        </w:rPr>
      </w:pPr>
    </w:p>
    <w:p w:rsidR="003B4CB0" w:rsidRPr="00342A85" w:rsidRDefault="003B4CB0" w:rsidP="00342A85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342A8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3</w:t>
      </w:r>
      <w:r w:rsidR="00342A85" w:rsidRPr="00342A8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</w:t>
      </w:r>
      <w:r w:rsidR="004A7274" w:rsidRPr="00342A8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</w:t>
      </w:r>
      <w:r w:rsidR="004A7274"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Les</w:t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condensateurs</w:t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F1711F"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3B4CB0" w:rsidRPr="00342A85" w:rsidRDefault="003B4CB0" w:rsidP="00ED6C1D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 xml:space="preserve">3.1 Constitution d’un condensateur </w:t>
      </w:r>
      <w:r w:rsidR="006101CD" w:rsidRPr="00342A85">
        <w:rPr>
          <w:rFonts w:asciiTheme="majorBidi" w:hAnsiTheme="majorBidi" w:cstheme="majorBidi"/>
          <w:sz w:val="24"/>
          <w:szCs w:val="24"/>
          <w:lang w:val="fr-FR"/>
        </w:rPr>
        <w:t>(armature</w:t>
      </w:r>
      <w:r w:rsidRPr="00342A85">
        <w:rPr>
          <w:rFonts w:asciiTheme="majorBidi" w:hAnsiTheme="majorBidi" w:cstheme="majorBidi"/>
          <w:sz w:val="24"/>
          <w:szCs w:val="24"/>
          <w:lang w:val="fr-FR"/>
        </w:rPr>
        <w:t xml:space="preserve"> et </w:t>
      </w:r>
      <w:r w:rsidR="006101CD" w:rsidRPr="00342A85">
        <w:rPr>
          <w:rFonts w:asciiTheme="majorBidi" w:hAnsiTheme="majorBidi" w:cstheme="majorBidi"/>
          <w:sz w:val="24"/>
          <w:szCs w:val="24"/>
          <w:lang w:val="fr-FR"/>
        </w:rPr>
        <w:t>diélectrique</w:t>
      </w:r>
      <w:r w:rsidRPr="00342A85">
        <w:rPr>
          <w:rFonts w:asciiTheme="majorBidi" w:hAnsiTheme="majorBidi" w:cstheme="majorBidi"/>
          <w:sz w:val="24"/>
          <w:szCs w:val="24"/>
          <w:lang w:val="fr-FR"/>
        </w:rPr>
        <w:t>)</w:t>
      </w:r>
    </w:p>
    <w:p w:rsidR="003B4CB0" w:rsidRPr="00342A85" w:rsidRDefault="006101CD" w:rsidP="00ED6C1D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3.2 Charge et décharge</w:t>
      </w:r>
      <w:r w:rsidR="003B4CB0" w:rsidRPr="00342A85">
        <w:rPr>
          <w:rFonts w:asciiTheme="majorBidi" w:hAnsiTheme="majorBidi" w:cstheme="majorBidi"/>
          <w:sz w:val="24"/>
          <w:szCs w:val="24"/>
          <w:lang w:val="fr-FR"/>
        </w:rPr>
        <w:t xml:space="preserve"> d’un condensateur</w:t>
      </w:r>
    </w:p>
    <w:p w:rsidR="003B4CB0" w:rsidRPr="00342A85" w:rsidRDefault="003B4CB0" w:rsidP="00ED6C1D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 xml:space="preserve">3.3 </w:t>
      </w:r>
      <w:r w:rsidR="006101CD" w:rsidRPr="00342A85">
        <w:rPr>
          <w:rFonts w:asciiTheme="majorBidi" w:hAnsiTheme="majorBidi" w:cstheme="majorBidi"/>
          <w:sz w:val="24"/>
          <w:szCs w:val="24"/>
          <w:lang w:val="fr-FR"/>
        </w:rPr>
        <w:t>Capacité</w:t>
      </w:r>
      <w:r w:rsidRPr="00342A85">
        <w:rPr>
          <w:rFonts w:asciiTheme="majorBidi" w:hAnsiTheme="majorBidi" w:cstheme="majorBidi"/>
          <w:sz w:val="24"/>
          <w:szCs w:val="24"/>
          <w:lang w:val="fr-FR"/>
        </w:rPr>
        <w:t xml:space="preserve"> d’un condensateur (</w:t>
      </w:r>
      <w:r w:rsidR="006101CD" w:rsidRPr="00342A85">
        <w:rPr>
          <w:rFonts w:asciiTheme="majorBidi" w:hAnsiTheme="majorBidi" w:cstheme="majorBidi"/>
          <w:sz w:val="24"/>
          <w:szCs w:val="24"/>
          <w:lang w:val="fr-FR"/>
        </w:rPr>
        <w:t>définition,</w:t>
      </w:r>
      <w:r w:rsidR="004A727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6101CD" w:rsidRPr="00342A85">
        <w:rPr>
          <w:rFonts w:asciiTheme="majorBidi" w:hAnsiTheme="majorBidi" w:cstheme="majorBidi"/>
          <w:sz w:val="24"/>
          <w:szCs w:val="24"/>
          <w:lang w:val="fr-FR"/>
        </w:rPr>
        <w:t>expression,</w:t>
      </w:r>
      <w:r w:rsidR="004A727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6101CD" w:rsidRPr="00342A85">
        <w:rPr>
          <w:rFonts w:asciiTheme="majorBidi" w:hAnsiTheme="majorBidi" w:cstheme="majorBidi"/>
          <w:sz w:val="24"/>
          <w:szCs w:val="24"/>
          <w:lang w:val="fr-FR"/>
        </w:rPr>
        <w:t>unité</w:t>
      </w:r>
      <w:r w:rsidRPr="00342A85">
        <w:rPr>
          <w:rFonts w:asciiTheme="majorBidi" w:hAnsiTheme="majorBidi" w:cstheme="majorBidi"/>
          <w:sz w:val="24"/>
          <w:szCs w:val="24"/>
          <w:lang w:val="fr-FR"/>
        </w:rPr>
        <w:t xml:space="preserve"> « Farad »)</w:t>
      </w:r>
    </w:p>
    <w:p w:rsidR="002A2BA6" w:rsidRPr="00342A85" w:rsidRDefault="003B4CB0" w:rsidP="00ED6C1D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 xml:space="preserve">3.4 Facteur influant sur la </w:t>
      </w:r>
      <w:r w:rsidR="006101CD" w:rsidRPr="00342A85">
        <w:rPr>
          <w:rFonts w:asciiTheme="majorBidi" w:hAnsiTheme="majorBidi" w:cstheme="majorBidi"/>
          <w:sz w:val="24"/>
          <w:szCs w:val="24"/>
          <w:lang w:val="fr-FR"/>
        </w:rPr>
        <w:t>capacité</w:t>
      </w:r>
      <w:r w:rsidR="004A727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6101CD" w:rsidRPr="00342A85">
        <w:rPr>
          <w:rFonts w:asciiTheme="majorBidi" w:hAnsiTheme="majorBidi" w:cstheme="majorBidi"/>
          <w:sz w:val="24"/>
          <w:szCs w:val="24"/>
          <w:lang w:val="fr-FR"/>
        </w:rPr>
        <w:t>(épaisseur,</w:t>
      </w:r>
      <w:r w:rsidRPr="00342A85">
        <w:rPr>
          <w:rFonts w:asciiTheme="majorBidi" w:hAnsiTheme="majorBidi" w:cstheme="majorBidi"/>
          <w:sz w:val="24"/>
          <w:szCs w:val="24"/>
          <w:lang w:val="fr-FR"/>
        </w:rPr>
        <w:t xml:space="preserve"> nature du </w:t>
      </w:r>
      <w:r w:rsidR="006101CD" w:rsidRPr="00342A85">
        <w:rPr>
          <w:rFonts w:asciiTheme="majorBidi" w:hAnsiTheme="majorBidi" w:cstheme="majorBidi"/>
          <w:sz w:val="24"/>
          <w:szCs w:val="24"/>
          <w:lang w:val="fr-FR"/>
        </w:rPr>
        <w:t>diélectrique,</w:t>
      </w:r>
      <w:r w:rsidRPr="00342A85">
        <w:rPr>
          <w:rFonts w:asciiTheme="majorBidi" w:hAnsiTheme="majorBidi" w:cstheme="majorBidi"/>
          <w:sz w:val="24"/>
          <w:szCs w:val="24"/>
          <w:lang w:val="fr-FR"/>
        </w:rPr>
        <w:t xml:space="preserve"> surface)</w:t>
      </w:r>
    </w:p>
    <w:p w:rsidR="006101CD" w:rsidRPr="0094538B" w:rsidRDefault="006101CD" w:rsidP="00ED6C1D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>3.5 Groupement des condensateurs (série, parallèle)</w:t>
      </w:r>
    </w:p>
    <w:p w:rsidR="00917032" w:rsidRPr="00917032" w:rsidRDefault="00917032" w:rsidP="00342A85">
      <w:pPr>
        <w:rPr>
          <w:rFonts w:asciiTheme="majorBidi" w:hAnsiTheme="majorBidi" w:cstheme="majorBidi"/>
          <w:b/>
          <w:bCs/>
          <w:sz w:val="16"/>
          <w:szCs w:val="16"/>
          <w:u w:val="single"/>
          <w:lang w:val="fr-FR"/>
        </w:rPr>
      </w:pPr>
    </w:p>
    <w:p w:rsidR="0042678F" w:rsidRPr="00342A85" w:rsidRDefault="0042678F" w:rsidP="000C229E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342A8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4</w:t>
      </w:r>
      <w:r w:rsidR="00342A85" w:rsidRPr="00342A8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</w:t>
      </w:r>
      <w:r w:rsidR="000C229E" w:rsidRPr="00342A8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</w:t>
      </w:r>
      <w:r w:rsidR="000C229E"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Circuit</w:t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résistif en alternatif</w:t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0C229E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1732AB"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3B4CB0" w:rsidRPr="00342A85" w:rsidRDefault="0042678F" w:rsidP="00ED6C1D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4.1 Action d’une différence de potentiel sinusoïdale sur un circuit résistif</w:t>
      </w:r>
    </w:p>
    <w:p w:rsidR="0042678F" w:rsidRDefault="0042678F" w:rsidP="004A7274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- Calcul d’impédance</w:t>
      </w:r>
    </w:p>
    <w:p w:rsidR="00DB0329" w:rsidRPr="00342A85" w:rsidRDefault="00DB0329" w:rsidP="00DB032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- Forme du courant</w:t>
      </w:r>
    </w:p>
    <w:p w:rsidR="0042678F" w:rsidRPr="00342A85" w:rsidRDefault="0042678F" w:rsidP="004A7274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 xml:space="preserve">- Relation entre les valeurs efficaces </w:t>
      </w:r>
      <w:r w:rsidR="004A7274">
        <w:rPr>
          <w:rFonts w:asciiTheme="majorBidi" w:hAnsiTheme="majorBidi" w:cstheme="majorBidi"/>
          <w:sz w:val="24"/>
          <w:szCs w:val="24"/>
          <w:lang w:val="fr-FR"/>
        </w:rPr>
        <w:t xml:space="preserve">du </w:t>
      </w:r>
      <w:r w:rsidRPr="00342A85">
        <w:rPr>
          <w:rFonts w:asciiTheme="majorBidi" w:hAnsiTheme="majorBidi" w:cstheme="majorBidi"/>
          <w:sz w:val="24"/>
          <w:szCs w:val="24"/>
          <w:lang w:val="fr-FR"/>
        </w:rPr>
        <w:t>courant et </w:t>
      </w:r>
      <w:r w:rsidR="004A7274">
        <w:rPr>
          <w:rFonts w:asciiTheme="majorBidi" w:hAnsiTheme="majorBidi" w:cstheme="majorBidi"/>
          <w:sz w:val="24"/>
          <w:szCs w:val="24"/>
          <w:lang w:val="fr-FR"/>
        </w:rPr>
        <w:t xml:space="preserve">de </w:t>
      </w:r>
      <w:r w:rsidRPr="00342A85">
        <w:rPr>
          <w:rFonts w:asciiTheme="majorBidi" w:hAnsiTheme="majorBidi" w:cstheme="majorBidi"/>
          <w:sz w:val="24"/>
          <w:szCs w:val="24"/>
          <w:lang w:val="fr-FR"/>
        </w:rPr>
        <w:t>la tension aux bornes de la charge résistive</w:t>
      </w:r>
    </w:p>
    <w:p w:rsidR="00DD7CF3" w:rsidRPr="004A7274" w:rsidRDefault="004A7274" w:rsidP="004A7274">
      <w:pPr>
        <w:tabs>
          <w:tab w:val="left" w:pos="1640"/>
        </w:tabs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>-</w:t>
      </w:r>
      <w:r>
        <w:rPr>
          <w:rFonts w:asciiTheme="majorBidi" w:hAnsiTheme="majorBidi" w:cstheme="majorBidi"/>
          <w:color w:val="FF0000"/>
          <w:sz w:val="24"/>
          <w:szCs w:val="24"/>
          <w:lang w:val="fr-FR"/>
        </w:rPr>
        <w:t xml:space="preserve"> </w:t>
      </w:r>
      <w:r w:rsidR="00DD7CF3" w:rsidRPr="0094538B">
        <w:rPr>
          <w:rFonts w:asciiTheme="majorBidi" w:hAnsiTheme="majorBidi" w:cstheme="majorBidi"/>
          <w:sz w:val="24"/>
          <w:szCs w:val="24"/>
          <w:lang w:val="fr-FR"/>
        </w:rPr>
        <w:t>Déphasage</w:t>
      </w:r>
      <w:r w:rsidRPr="0094538B"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DD7CF3" w:rsidRPr="00342A85" w:rsidRDefault="00DD7CF3" w:rsidP="004A7274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>- Représentation vectorielle</w:t>
      </w:r>
    </w:p>
    <w:p w:rsidR="0042678F" w:rsidRDefault="00DD7CF3" w:rsidP="004A727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342A85">
        <w:rPr>
          <w:rFonts w:asciiTheme="majorBidi" w:hAnsiTheme="majorBidi" w:cstheme="majorBidi"/>
          <w:sz w:val="24"/>
          <w:szCs w:val="24"/>
          <w:lang w:val="fr-FR"/>
        </w:rPr>
        <w:t xml:space="preserve">4.2 </w:t>
      </w:r>
      <w:r w:rsidR="004A7274">
        <w:rPr>
          <w:rFonts w:asciiTheme="majorBidi" w:hAnsiTheme="majorBidi" w:cstheme="majorBidi"/>
          <w:sz w:val="24"/>
          <w:szCs w:val="24"/>
          <w:lang w:val="fr-FR"/>
        </w:rPr>
        <w:t>P</w:t>
      </w:r>
      <w:r w:rsidRPr="00342A85">
        <w:rPr>
          <w:rFonts w:asciiTheme="majorBidi" w:hAnsiTheme="majorBidi" w:cstheme="majorBidi"/>
          <w:sz w:val="24"/>
          <w:szCs w:val="24"/>
          <w:lang w:val="fr-FR"/>
        </w:rPr>
        <w:t>uissances</w:t>
      </w:r>
      <w:r w:rsidR="004A7274">
        <w:rPr>
          <w:rFonts w:asciiTheme="majorBidi" w:hAnsiTheme="majorBidi" w:cstheme="majorBidi"/>
          <w:sz w:val="24"/>
          <w:szCs w:val="24"/>
          <w:lang w:val="fr-FR"/>
        </w:rPr>
        <w:t> :</w:t>
      </w:r>
      <w:r w:rsidR="0042678F" w:rsidRPr="00342A85">
        <w:rPr>
          <w:rFonts w:asciiTheme="majorBidi" w:hAnsiTheme="majorBidi" w:cstheme="majorBidi"/>
          <w:sz w:val="24"/>
          <w:szCs w:val="24"/>
          <w:lang w:val="fr-FR"/>
        </w:rPr>
        <w:t xml:space="preserve"> (instantanée, moyenne et apparente)</w:t>
      </w:r>
    </w:p>
    <w:p w:rsidR="00917032" w:rsidRPr="00342A85" w:rsidRDefault="00917032" w:rsidP="00917032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42678F" w:rsidRDefault="0042678F" w:rsidP="00ED6C1D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917032" w:rsidRPr="00342A85" w:rsidRDefault="00917032" w:rsidP="00ED6C1D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42678F" w:rsidRPr="00342A85" w:rsidRDefault="0042678F" w:rsidP="00342A85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342A8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5</w:t>
      </w:r>
      <w:r w:rsidR="00342A85" w:rsidRPr="00342A8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</w:t>
      </w:r>
      <w:r w:rsidR="004A7274" w:rsidRPr="00342A8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</w:t>
      </w:r>
      <w:r w:rsidR="004A727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Circuit</w:t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F20E98"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>Inductif</w:t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en alternatif</w:t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1732AB"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4 </w:t>
      </w:r>
      <w:r w:rsidRPr="00342A85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95429B" w:rsidRPr="0094538B" w:rsidRDefault="0042678F" w:rsidP="00ED6C1D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 xml:space="preserve">5.1 </w:t>
      </w:r>
      <w:r w:rsidR="0095429B" w:rsidRPr="0094538B">
        <w:rPr>
          <w:rFonts w:asciiTheme="majorBidi" w:hAnsiTheme="majorBidi" w:cstheme="majorBidi"/>
          <w:sz w:val="24"/>
          <w:szCs w:val="24"/>
          <w:lang w:val="fr-FR"/>
        </w:rPr>
        <w:t>Action d’une différence de potentiel sinusoïdale sur un circuit inductif.</w:t>
      </w:r>
    </w:p>
    <w:p w:rsidR="00DB0329" w:rsidRPr="0094538B" w:rsidRDefault="00DB0329" w:rsidP="00DB032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42678F" w:rsidRPr="0094538B">
        <w:rPr>
          <w:rFonts w:asciiTheme="majorBidi" w:hAnsiTheme="majorBidi" w:cstheme="majorBidi"/>
          <w:sz w:val="24"/>
          <w:szCs w:val="24"/>
          <w:lang w:val="fr-FR"/>
        </w:rPr>
        <w:t>Calcul d’impédance (</w:t>
      </w:r>
      <w:r w:rsidR="005A1637" w:rsidRPr="0094538B">
        <w:rPr>
          <w:rFonts w:asciiTheme="majorBidi" w:hAnsiTheme="majorBidi" w:cstheme="majorBidi"/>
          <w:sz w:val="24"/>
          <w:szCs w:val="24"/>
          <w:lang w:val="fr-FR"/>
        </w:rPr>
        <w:t>Réactance</w:t>
      </w:r>
      <w:r w:rsidR="007B489D" w:rsidRPr="0094538B">
        <w:rPr>
          <w:rFonts w:asciiTheme="majorBidi" w:hAnsiTheme="majorBidi" w:cstheme="majorBidi"/>
          <w:sz w:val="24"/>
          <w:szCs w:val="24"/>
          <w:lang w:val="fr-FR"/>
        </w:rPr>
        <w:t xml:space="preserve"> inductive</w:t>
      </w:r>
      <w:r w:rsidR="0042678F" w:rsidRPr="0094538B">
        <w:rPr>
          <w:rFonts w:asciiTheme="majorBidi" w:hAnsiTheme="majorBidi" w:cstheme="majorBidi"/>
          <w:sz w:val="24"/>
          <w:szCs w:val="24"/>
          <w:lang w:val="fr-FR"/>
        </w:rPr>
        <w:t>)</w:t>
      </w:r>
      <w:r w:rsidRPr="0094538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42678F" w:rsidRPr="0094538B" w:rsidRDefault="00DB0329" w:rsidP="00DB032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>- Forme du courant</w:t>
      </w:r>
    </w:p>
    <w:p w:rsidR="00DD7CF3" w:rsidRPr="0094538B" w:rsidRDefault="0042678F" w:rsidP="00DB032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 xml:space="preserve">- Relation entre les valeurs efficaces </w:t>
      </w:r>
      <w:r w:rsidR="00DD7CF3" w:rsidRPr="0094538B">
        <w:rPr>
          <w:rFonts w:asciiTheme="majorBidi" w:hAnsiTheme="majorBidi" w:cstheme="majorBidi"/>
          <w:sz w:val="24"/>
          <w:szCs w:val="24"/>
          <w:lang w:val="fr-FR"/>
        </w:rPr>
        <w:t xml:space="preserve">du </w:t>
      </w:r>
      <w:r w:rsidRPr="0094538B">
        <w:rPr>
          <w:rFonts w:asciiTheme="majorBidi" w:hAnsiTheme="majorBidi" w:cstheme="majorBidi"/>
          <w:sz w:val="24"/>
          <w:szCs w:val="24"/>
          <w:lang w:val="fr-FR"/>
        </w:rPr>
        <w:t>courant et </w:t>
      </w:r>
      <w:r w:rsidR="00DD7CF3" w:rsidRPr="0094538B">
        <w:rPr>
          <w:rFonts w:asciiTheme="majorBidi" w:hAnsiTheme="majorBidi" w:cstheme="majorBidi"/>
          <w:sz w:val="24"/>
          <w:szCs w:val="24"/>
          <w:lang w:val="fr-FR"/>
        </w:rPr>
        <w:t xml:space="preserve">de </w:t>
      </w:r>
      <w:r w:rsidRPr="0094538B">
        <w:rPr>
          <w:rFonts w:asciiTheme="majorBidi" w:hAnsiTheme="majorBidi" w:cstheme="majorBidi"/>
          <w:sz w:val="24"/>
          <w:szCs w:val="24"/>
          <w:lang w:val="fr-FR"/>
        </w:rPr>
        <w:t>la tension</w:t>
      </w:r>
      <w:r w:rsidR="00DD7CF3" w:rsidRPr="0094538B">
        <w:rPr>
          <w:rFonts w:asciiTheme="majorBidi" w:hAnsiTheme="majorBidi" w:cstheme="majorBidi"/>
          <w:sz w:val="24"/>
          <w:szCs w:val="24"/>
          <w:lang w:val="fr-FR"/>
        </w:rPr>
        <w:t xml:space="preserve">. </w:t>
      </w:r>
    </w:p>
    <w:p w:rsidR="0042678F" w:rsidRPr="0094538B" w:rsidRDefault="0042678F" w:rsidP="00DB032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DB0329" w:rsidRPr="0094538B">
        <w:rPr>
          <w:rFonts w:asciiTheme="majorBidi" w:hAnsiTheme="majorBidi" w:cstheme="majorBidi"/>
          <w:sz w:val="24"/>
          <w:szCs w:val="24"/>
          <w:lang w:val="fr-FR"/>
        </w:rPr>
        <w:t xml:space="preserve"> Représentation vectorielle</w:t>
      </w:r>
    </w:p>
    <w:p w:rsidR="0042678F" w:rsidRPr="0094538B" w:rsidRDefault="0042678F" w:rsidP="00DB032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>- déphasage</w:t>
      </w:r>
    </w:p>
    <w:p w:rsidR="0042678F" w:rsidRPr="00342A85" w:rsidRDefault="00DB0329" w:rsidP="00ED6C1D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5.2</w:t>
      </w:r>
      <w:r w:rsidR="0042678F" w:rsidRPr="00342A85">
        <w:rPr>
          <w:rFonts w:asciiTheme="majorBidi" w:hAnsiTheme="majorBidi" w:cstheme="majorBidi"/>
          <w:sz w:val="24"/>
          <w:szCs w:val="24"/>
          <w:lang w:val="fr-FR"/>
        </w:rPr>
        <w:t xml:space="preserve"> Puissances</w:t>
      </w:r>
      <w:r>
        <w:rPr>
          <w:rFonts w:asciiTheme="majorBidi" w:hAnsiTheme="majorBidi" w:cstheme="majorBidi"/>
          <w:sz w:val="24"/>
          <w:szCs w:val="24"/>
          <w:lang w:val="fr-FR"/>
        </w:rPr>
        <w:t> :</w:t>
      </w:r>
      <w:r w:rsidR="0042678F" w:rsidRPr="00342A85">
        <w:rPr>
          <w:rFonts w:asciiTheme="majorBidi" w:hAnsiTheme="majorBidi" w:cstheme="majorBidi"/>
          <w:sz w:val="24"/>
          <w:szCs w:val="24"/>
          <w:lang w:val="fr-FR"/>
        </w:rPr>
        <w:t xml:space="preserve"> (instantanée, moyenne et apparente)</w:t>
      </w:r>
    </w:p>
    <w:p w:rsidR="0042678F" w:rsidRPr="00917032" w:rsidRDefault="0042678F" w:rsidP="00ED6C1D">
      <w:pPr>
        <w:spacing w:after="0"/>
        <w:rPr>
          <w:rFonts w:asciiTheme="majorBidi" w:hAnsiTheme="majorBidi" w:cstheme="majorBidi"/>
          <w:sz w:val="16"/>
          <w:szCs w:val="16"/>
          <w:lang w:val="fr-FR"/>
        </w:rPr>
      </w:pPr>
    </w:p>
    <w:p w:rsidR="00F20E98" w:rsidRPr="00ED6C1D" w:rsidRDefault="00F20E98" w:rsidP="00ED6C1D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ED6C1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6</w:t>
      </w:r>
      <w:r w:rsidR="00342A85" w:rsidRPr="00ED6C1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342A85" w:rsidRP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>Circuit capacitif en alternatif</w:t>
      </w:r>
      <w:r w:rsidRP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D6C1D" w:rsidRP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D6C1D" w:rsidRP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D6C1D" w:rsidRP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F1711F" w:rsidRP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4 </w:t>
      </w:r>
      <w:r w:rsidRP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F20E98" w:rsidRPr="0094538B" w:rsidRDefault="00F20E98" w:rsidP="007B489D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 xml:space="preserve">6.1 </w:t>
      </w:r>
      <w:r w:rsidR="007B489D" w:rsidRPr="0094538B">
        <w:rPr>
          <w:rFonts w:asciiTheme="majorBidi" w:hAnsiTheme="majorBidi" w:cstheme="majorBidi"/>
          <w:sz w:val="24"/>
          <w:szCs w:val="24"/>
          <w:lang w:val="fr-FR"/>
        </w:rPr>
        <w:t>Action d’une différence de potentiel sinusoïdale sur un circuit capacitif.</w:t>
      </w:r>
    </w:p>
    <w:p w:rsidR="00F20E98" w:rsidRPr="0094538B" w:rsidRDefault="00F20E98" w:rsidP="00DB032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>- Calcul d’impédance (Réactance</w:t>
      </w:r>
      <w:r w:rsidR="007B489D" w:rsidRPr="0094538B">
        <w:rPr>
          <w:rFonts w:asciiTheme="majorBidi" w:hAnsiTheme="majorBidi" w:cstheme="majorBidi"/>
          <w:sz w:val="24"/>
          <w:szCs w:val="24"/>
          <w:lang w:val="fr-FR"/>
        </w:rPr>
        <w:t xml:space="preserve"> capacitive</w:t>
      </w:r>
      <w:r w:rsidRPr="0094538B">
        <w:rPr>
          <w:rFonts w:asciiTheme="majorBidi" w:hAnsiTheme="majorBidi" w:cstheme="majorBidi"/>
          <w:sz w:val="24"/>
          <w:szCs w:val="24"/>
          <w:lang w:val="fr-FR"/>
        </w:rPr>
        <w:t>)</w:t>
      </w:r>
    </w:p>
    <w:p w:rsidR="00DB0329" w:rsidRPr="0094538B" w:rsidRDefault="00DB0329" w:rsidP="00DB032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>- Forme du courant</w:t>
      </w:r>
    </w:p>
    <w:p w:rsidR="00F20E98" w:rsidRPr="0094538B" w:rsidRDefault="00F20E98" w:rsidP="00DB032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 xml:space="preserve">- Relation entre les valeurs efficaces </w:t>
      </w:r>
      <w:r w:rsidR="00DD7CF3" w:rsidRPr="0094538B">
        <w:rPr>
          <w:rFonts w:asciiTheme="majorBidi" w:hAnsiTheme="majorBidi" w:cstheme="majorBidi"/>
          <w:sz w:val="24"/>
          <w:szCs w:val="24"/>
          <w:lang w:val="fr-FR"/>
        </w:rPr>
        <w:t xml:space="preserve">du </w:t>
      </w:r>
      <w:r w:rsidRPr="0094538B">
        <w:rPr>
          <w:rFonts w:asciiTheme="majorBidi" w:hAnsiTheme="majorBidi" w:cstheme="majorBidi"/>
          <w:sz w:val="24"/>
          <w:szCs w:val="24"/>
          <w:lang w:val="fr-FR"/>
        </w:rPr>
        <w:t>courant et </w:t>
      </w:r>
      <w:r w:rsidR="00DD7CF3" w:rsidRPr="0094538B">
        <w:rPr>
          <w:rFonts w:asciiTheme="majorBidi" w:hAnsiTheme="majorBidi" w:cstheme="majorBidi"/>
          <w:sz w:val="24"/>
          <w:szCs w:val="24"/>
          <w:lang w:val="fr-FR"/>
        </w:rPr>
        <w:t xml:space="preserve">de </w:t>
      </w:r>
      <w:r w:rsidRPr="0094538B">
        <w:rPr>
          <w:rFonts w:asciiTheme="majorBidi" w:hAnsiTheme="majorBidi" w:cstheme="majorBidi"/>
          <w:sz w:val="24"/>
          <w:szCs w:val="24"/>
          <w:lang w:val="fr-FR"/>
        </w:rPr>
        <w:t>la tension</w:t>
      </w:r>
      <w:r w:rsidR="00DD7CF3" w:rsidRPr="0094538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DD7CF3" w:rsidRPr="0094538B" w:rsidRDefault="00F20E98" w:rsidP="00DB032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>- déphasage</w:t>
      </w:r>
    </w:p>
    <w:p w:rsidR="00F20E98" w:rsidRPr="0094538B" w:rsidRDefault="00DD7CF3" w:rsidP="00DB032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>- Représentation vectorielle</w:t>
      </w:r>
    </w:p>
    <w:p w:rsidR="00F20E98" w:rsidRPr="00342A85" w:rsidRDefault="00DB0329" w:rsidP="00DB0329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6.2</w:t>
      </w:r>
      <w:r w:rsidR="00F20E98" w:rsidRPr="00342A85">
        <w:rPr>
          <w:rFonts w:asciiTheme="majorBidi" w:hAnsiTheme="majorBidi" w:cstheme="majorBidi"/>
          <w:sz w:val="24"/>
          <w:szCs w:val="24"/>
          <w:lang w:val="fr-FR"/>
        </w:rPr>
        <w:t xml:space="preserve"> Puissances</w:t>
      </w:r>
      <w:r>
        <w:rPr>
          <w:rFonts w:asciiTheme="majorBidi" w:hAnsiTheme="majorBidi" w:cstheme="majorBidi"/>
          <w:sz w:val="24"/>
          <w:szCs w:val="24"/>
          <w:lang w:val="fr-FR"/>
        </w:rPr>
        <w:t> :</w:t>
      </w:r>
      <w:r w:rsidR="00F20E98" w:rsidRPr="00342A85">
        <w:rPr>
          <w:rFonts w:asciiTheme="majorBidi" w:hAnsiTheme="majorBidi" w:cstheme="majorBidi"/>
          <w:sz w:val="24"/>
          <w:szCs w:val="24"/>
          <w:lang w:val="fr-FR"/>
        </w:rPr>
        <w:t xml:space="preserve"> (instantanée, moyenne et apparente)</w:t>
      </w:r>
    </w:p>
    <w:p w:rsidR="003B4CB0" w:rsidRPr="00917032" w:rsidRDefault="003B4CB0" w:rsidP="00ED6C1D">
      <w:pPr>
        <w:spacing w:after="0"/>
        <w:rPr>
          <w:rFonts w:asciiTheme="majorBidi" w:hAnsiTheme="majorBidi" w:cstheme="majorBidi"/>
          <w:sz w:val="16"/>
          <w:szCs w:val="16"/>
          <w:lang w:val="fr-FR"/>
        </w:rPr>
      </w:pPr>
    </w:p>
    <w:p w:rsidR="008E1370" w:rsidRPr="00D35820" w:rsidRDefault="008E1370" w:rsidP="000C229E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ED6C1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7</w:t>
      </w:r>
      <w:r w:rsidR="00ED6C1D" w:rsidRPr="00ED6C1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</w:t>
      </w:r>
      <w:r w:rsidRP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>Circuit R</w:t>
      </w:r>
      <w:r w:rsidR="000354E9" w:rsidRP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>, L, C</w:t>
      </w:r>
      <w:r w:rsidRP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D6C1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3582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0C229E" w:rsidRPr="00D3582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6 </w:t>
      </w:r>
      <w:r w:rsidRPr="00D35820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8E1370" w:rsidRPr="0094538B" w:rsidRDefault="008E1370" w:rsidP="00ED6C1D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>7.1 Circuit RL série</w:t>
      </w:r>
    </w:p>
    <w:p w:rsidR="008E1370" w:rsidRPr="0094538B" w:rsidRDefault="008E1370" w:rsidP="00ED6C1D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 xml:space="preserve">7.2 Circuit RC série </w:t>
      </w:r>
    </w:p>
    <w:p w:rsidR="008E1370" w:rsidRPr="0094538B" w:rsidRDefault="008E1370" w:rsidP="00ED6C1D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>7.3 Circuit RLC série</w:t>
      </w:r>
    </w:p>
    <w:p w:rsidR="008E1370" w:rsidRPr="0094538B" w:rsidRDefault="008E1370" w:rsidP="000D6AE2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>- Calcul d</w:t>
      </w:r>
      <w:r w:rsidR="00DB0329" w:rsidRPr="0094538B">
        <w:rPr>
          <w:rFonts w:asciiTheme="majorBidi" w:hAnsiTheme="majorBidi" w:cstheme="majorBidi"/>
          <w:sz w:val="24"/>
          <w:szCs w:val="24"/>
          <w:lang w:val="fr-FR"/>
        </w:rPr>
        <w:t>e l’</w:t>
      </w:r>
      <w:r w:rsidRPr="0094538B">
        <w:rPr>
          <w:rFonts w:asciiTheme="majorBidi" w:hAnsiTheme="majorBidi" w:cstheme="majorBidi"/>
          <w:sz w:val="24"/>
          <w:szCs w:val="24"/>
          <w:lang w:val="fr-FR"/>
        </w:rPr>
        <w:t>impédance</w:t>
      </w:r>
      <w:r w:rsidR="00DB0329" w:rsidRPr="0094538B">
        <w:rPr>
          <w:rFonts w:asciiTheme="majorBidi" w:hAnsiTheme="majorBidi" w:cstheme="majorBidi"/>
          <w:sz w:val="24"/>
          <w:szCs w:val="24"/>
          <w:lang w:val="fr-FR"/>
        </w:rPr>
        <w:t xml:space="preserve"> du circuit.</w:t>
      </w:r>
    </w:p>
    <w:p w:rsidR="008E1370" w:rsidRPr="0094538B" w:rsidRDefault="008E1370" w:rsidP="000D6AE2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 xml:space="preserve">- Calcul du </w:t>
      </w:r>
      <w:r w:rsidR="00DB0329" w:rsidRPr="0094538B">
        <w:rPr>
          <w:rFonts w:asciiTheme="majorBidi" w:hAnsiTheme="majorBidi" w:cstheme="majorBidi"/>
          <w:sz w:val="24"/>
          <w:szCs w:val="24"/>
          <w:lang w:val="fr-FR"/>
        </w:rPr>
        <w:t>facteur de puissance.</w:t>
      </w:r>
    </w:p>
    <w:p w:rsidR="008E1370" w:rsidRPr="0094538B" w:rsidRDefault="008E1370" w:rsidP="000D6AE2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>- Représentation vectorielle</w:t>
      </w:r>
    </w:p>
    <w:p w:rsidR="008E1370" w:rsidRPr="0094538B" w:rsidRDefault="008E1370" w:rsidP="000D6AE2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>- Calcul des puissances</w:t>
      </w:r>
      <w:r w:rsidR="00DB0329" w:rsidRPr="0094538B">
        <w:rPr>
          <w:rFonts w:asciiTheme="majorBidi" w:hAnsiTheme="majorBidi" w:cstheme="majorBidi"/>
          <w:sz w:val="24"/>
          <w:szCs w:val="24"/>
          <w:lang w:val="fr-FR"/>
        </w:rPr>
        <w:t> :</w:t>
      </w:r>
      <w:r w:rsidRPr="0094538B">
        <w:rPr>
          <w:rFonts w:asciiTheme="majorBidi" w:hAnsiTheme="majorBidi" w:cstheme="majorBidi"/>
          <w:sz w:val="24"/>
          <w:szCs w:val="24"/>
          <w:lang w:val="fr-FR"/>
        </w:rPr>
        <w:t xml:space="preserve"> (active, réactive et apparente)</w:t>
      </w:r>
    </w:p>
    <w:p w:rsidR="008E1370" w:rsidRPr="0094538B" w:rsidRDefault="008E1370" w:rsidP="000C229E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917032" w:rsidRPr="0094538B">
        <w:rPr>
          <w:rFonts w:asciiTheme="majorBidi" w:hAnsiTheme="majorBidi" w:cstheme="majorBidi"/>
          <w:sz w:val="24"/>
          <w:szCs w:val="24"/>
          <w:lang w:val="fr-FR"/>
        </w:rPr>
        <w:t>Triangle</w:t>
      </w:r>
      <w:r w:rsidR="00342A85" w:rsidRPr="0094538B">
        <w:rPr>
          <w:rFonts w:asciiTheme="majorBidi" w:hAnsiTheme="majorBidi" w:cstheme="majorBidi"/>
          <w:sz w:val="24"/>
          <w:szCs w:val="24"/>
          <w:lang w:val="fr-FR"/>
        </w:rPr>
        <w:t xml:space="preserve"> de puissance</w:t>
      </w:r>
      <w:r w:rsidR="000D6AE2" w:rsidRPr="0094538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8E1370" w:rsidRPr="0094538B" w:rsidRDefault="000D6AE2" w:rsidP="00DB0329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>7.4</w:t>
      </w:r>
      <w:r w:rsidR="00DB0329" w:rsidRPr="0094538B">
        <w:rPr>
          <w:rFonts w:asciiTheme="majorBidi" w:hAnsiTheme="majorBidi" w:cstheme="majorBidi"/>
          <w:sz w:val="24"/>
          <w:szCs w:val="24"/>
          <w:lang w:val="fr-FR"/>
        </w:rPr>
        <w:t xml:space="preserve"> R</w:t>
      </w:r>
      <w:r w:rsidR="008E1370" w:rsidRPr="0094538B">
        <w:rPr>
          <w:rFonts w:asciiTheme="majorBidi" w:hAnsiTheme="majorBidi" w:cstheme="majorBidi"/>
          <w:sz w:val="24"/>
          <w:szCs w:val="24"/>
          <w:lang w:val="fr-FR"/>
        </w:rPr>
        <w:t>ésonance</w:t>
      </w:r>
      <w:r w:rsidR="00342A85" w:rsidRPr="0094538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917032" w:rsidRPr="0094538B">
        <w:rPr>
          <w:rFonts w:asciiTheme="majorBidi" w:hAnsiTheme="majorBidi" w:cstheme="majorBidi"/>
          <w:sz w:val="24"/>
          <w:szCs w:val="24"/>
          <w:lang w:val="fr-FR"/>
        </w:rPr>
        <w:t>série</w:t>
      </w:r>
      <w:r w:rsidR="00342A85" w:rsidRPr="0094538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8E1370" w:rsidRPr="0094538B" w:rsidRDefault="008E1370" w:rsidP="00ED6C1D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0D6AE2" w:rsidRPr="002475F4" w:rsidRDefault="000D6AE2" w:rsidP="000C229E">
      <w:pPr>
        <w:spacing w:after="0"/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</w:pPr>
      <w:r w:rsidRPr="0094538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8 :</w:t>
      </w:r>
      <w:r w:rsidRPr="0094538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Les systèmes triphasés.</w:t>
      </w:r>
      <w:r w:rsidRPr="0094538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94538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94538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94538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94538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94538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3582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0C229E" w:rsidRPr="00D3582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6 </w:t>
      </w:r>
      <w:r w:rsidRPr="00D35820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0D6AE2" w:rsidRPr="0094538B" w:rsidRDefault="000D6AE2" w:rsidP="000D6AE2">
      <w:pPr>
        <w:spacing w:after="0"/>
        <w:rPr>
          <w:rFonts w:asciiTheme="majorBidi" w:hAnsiTheme="majorBidi" w:cstheme="majorBidi"/>
          <w:b/>
          <w:bCs/>
          <w:sz w:val="16"/>
          <w:szCs w:val="16"/>
          <w:lang w:val="fr-FR"/>
        </w:rPr>
      </w:pPr>
    </w:p>
    <w:p w:rsidR="000D6AE2" w:rsidRPr="0094538B" w:rsidRDefault="000D6AE2" w:rsidP="000D6AE2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>8.1</w:t>
      </w:r>
      <w:r w:rsidR="000C229E" w:rsidRPr="0094538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4538B">
        <w:rPr>
          <w:rFonts w:asciiTheme="majorBidi" w:hAnsiTheme="majorBidi" w:cstheme="majorBidi"/>
          <w:sz w:val="24"/>
          <w:szCs w:val="24"/>
          <w:lang w:val="fr-FR"/>
        </w:rPr>
        <w:t>Tensions triphasé</w:t>
      </w:r>
      <w:r w:rsidR="007B489D" w:rsidRPr="0094538B">
        <w:rPr>
          <w:rFonts w:asciiTheme="majorBidi" w:hAnsiTheme="majorBidi" w:cstheme="majorBidi"/>
          <w:sz w:val="24"/>
          <w:szCs w:val="24"/>
          <w:lang w:val="fr-FR"/>
        </w:rPr>
        <w:t>e</w:t>
      </w:r>
      <w:r w:rsidRPr="0094538B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0C229E" w:rsidRPr="0094538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D6AE2" w:rsidRPr="0094538B" w:rsidRDefault="000D6AE2" w:rsidP="000D6AE2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 xml:space="preserve">8.2 Relation entre </w:t>
      </w:r>
      <w:r w:rsidR="007B489D" w:rsidRPr="0094538B">
        <w:rPr>
          <w:rFonts w:asciiTheme="majorBidi" w:hAnsiTheme="majorBidi" w:cstheme="majorBidi"/>
          <w:sz w:val="24"/>
          <w:szCs w:val="24"/>
          <w:lang w:val="fr-FR"/>
        </w:rPr>
        <w:t xml:space="preserve">la </w:t>
      </w:r>
      <w:r w:rsidRPr="0094538B">
        <w:rPr>
          <w:rFonts w:asciiTheme="majorBidi" w:hAnsiTheme="majorBidi" w:cstheme="majorBidi"/>
          <w:sz w:val="24"/>
          <w:szCs w:val="24"/>
          <w:lang w:val="fr-FR"/>
        </w:rPr>
        <w:t xml:space="preserve">tension simple et </w:t>
      </w:r>
      <w:r w:rsidR="007B489D" w:rsidRPr="0094538B">
        <w:rPr>
          <w:rFonts w:asciiTheme="majorBidi" w:hAnsiTheme="majorBidi" w:cstheme="majorBidi"/>
          <w:sz w:val="24"/>
          <w:szCs w:val="24"/>
          <w:lang w:val="fr-FR"/>
        </w:rPr>
        <w:t xml:space="preserve">la </w:t>
      </w:r>
      <w:r w:rsidRPr="0094538B">
        <w:rPr>
          <w:rFonts w:asciiTheme="majorBidi" w:hAnsiTheme="majorBidi" w:cstheme="majorBidi"/>
          <w:sz w:val="24"/>
          <w:szCs w:val="24"/>
          <w:lang w:val="fr-FR"/>
        </w:rPr>
        <w:t>tension composée.</w:t>
      </w:r>
    </w:p>
    <w:p w:rsidR="000D6AE2" w:rsidRPr="0094538B" w:rsidRDefault="000D6AE2" w:rsidP="000D6AE2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 xml:space="preserve">8.3 Couplage des récepteurs </w:t>
      </w:r>
      <w:r w:rsidR="000C229E" w:rsidRPr="0094538B">
        <w:rPr>
          <w:rFonts w:asciiTheme="majorBidi" w:hAnsiTheme="majorBidi" w:cstheme="majorBidi"/>
          <w:sz w:val="24"/>
          <w:szCs w:val="24"/>
          <w:lang w:val="fr-FR"/>
        </w:rPr>
        <w:t>(étoile</w:t>
      </w:r>
      <w:r w:rsidRPr="0094538B">
        <w:rPr>
          <w:rFonts w:asciiTheme="majorBidi" w:hAnsiTheme="majorBidi" w:cstheme="majorBidi"/>
          <w:sz w:val="24"/>
          <w:szCs w:val="24"/>
          <w:lang w:val="fr-FR"/>
        </w:rPr>
        <w:t xml:space="preserve"> et Triangle)</w:t>
      </w:r>
      <w:r w:rsidR="000C229E" w:rsidRPr="0094538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8E1370" w:rsidRPr="0094538B" w:rsidRDefault="000C229E" w:rsidP="000C229E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4538B">
        <w:rPr>
          <w:rFonts w:asciiTheme="majorBidi" w:hAnsiTheme="majorBidi" w:cstheme="majorBidi"/>
          <w:sz w:val="24"/>
          <w:szCs w:val="24"/>
          <w:lang w:val="fr-FR"/>
        </w:rPr>
        <w:t xml:space="preserve">8.4 </w:t>
      </w:r>
      <w:r w:rsidR="000D6AE2" w:rsidRPr="0094538B">
        <w:rPr>
          <w:rFonts w:asciiTheme="majorBidi" w:hAnsiTheme="majorBidi" w:cstheme="majorBidi"/>
          <w:sz w:val="24"/>
          <w:szCs w:val="24"/>
          <w:lang w:val="fr-FR"/>
        </w:rPr>
        <w:t>Puissance</w:t>
      </w:r>
      <w:r w:rsidRPr="0094538B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0D6AE2" w:rsidRPr="0094538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4538B">
        <w:rPr>
          <w:rFonts w:asciiTheme="majorBidi" w:hAnsiTheme="majorBidi" w:cstheme="majorBidi"/>
          <w:sz w:val="24"/>
          <w:szCs w:val="24"/>
          <w:lang w:val="fr-FR"/>
        </w:rPr>
        <w:t>triphasées</w:t>
      </w:r>
      <w:r w:rsidR="000D6AE2" w:rsidRPr="0094538B">
        <w:rPr>
          <w:rFonts w:asciiTheme="majorBidi" w:hAnsiTheme="majorBidi" w:cstheme="majorBidi"/>
          <w:sz w:val="24"/>
          <w:szCs w:val="24"/>
          <w:lang w:val="fr-FR"/>
        </w:rPr>
        <w:t xml:space="preserve">. </w:t>
      </w:r>
    </w:p>
    <w:p w:rsidR="008E1370" w:rsidRPr="0094538B" w:rsidRDefault="008E1370" w:rsidP="000D6AE2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3B4CB0" w:rsidRPr="00342A85" w:rsidRDefault="003B4CB0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3B4CB0" w:rsidRPr="00342A85" w:rsidRDefault="003B4CB0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3B4CB0" w:rsidRPr="00342A85" w:rsidRDefault="003B4CB0">
      <w:pPr>
        <w:rPr>
          <w:rFonts w:asciiTheme="majorBidi" w:hAnsiTheme="majorBidi" w:cstheme="majorBidi"/>
          <w:sz w:val="24"/>
          <w:szCs w:val="24"/>
          <w:lang w:val="fr-FR"/>
        </w:rPr>
      </w:pPr>
    </w:p>
    <w:sectPr w:rsidR="003B4CB0" w:rsidRPr="00342A85" w:rsidSect="00917032">
      <w:pgSz w:w="12240" w:h="15840"/>
      <w:pgMar w:top="45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22712"/>
    <w:multiLevelType w:val="hybridMultilevel"/>
    <w:tmpl w:val="8CDC4154"/>
    <w:lvl w:ilvl="0" w:tplc="20FCBB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2A53E0"/>
    <w:multiLevelType w:val="multilevel"/>
    <w:tmpl w:val="F48E9C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A2BA6"/>
    <w:rsid w:val="000354E9"/>
    <w:rsid w:val="000568C9"/>
    <w:rsid w:val="000C229E"/>
    <w:rsid w:val="000D6AE2"/>
    <w:rsid w:val="001732AB"/>
    <w:rsid w:val="002475F4"/>
    <w:rsid w:val="002A2BA6"/>
    <w:rsid w:val="002A6A9D"/>
    <w:rsid w:val="002B0F8F"/>
    <w:rsid w:val="00342A85"/>
    <w:rsid w:val="003B4CB0"/>
    <w:rsid w:val="0042678F"/>
    <w:rsid w:val="0046111A"/>
    <w:rsid w:val="004A7274"/>
    <w:rsid w:val="00591A0F"/>
    <w:rsid w:val="005A1637"/>
    <w:rsid w:val="006101CD"/>
    <w:rsid w:val="0073103D"/>
    <w:rsid w:val="007B489D"/>
    <w:rsid w:val="00880313"/>
    <w:rsid w:val="008D1430"/>
    <w:rsid w:val="008E1370"/>
    <w:rsid w:val="00917032"/>
    <w:rsid w:val="00926270"/>
    <w:rsid w:val="0094538B"/>
    <w:rsid w:val="0095429B"/>
    <w:rsid w:val="00A119A0"/>
    <w:rsid w:val="00D33F1F"/>
    <w:rsid w:val="00D35820"/>
    <w:rsid w:val="00DB0329"/>
    <w:rsid w:val="00DD53BF"/>
    <w:rsid w:val="00DD7CF3"/>
    <w:rsid w:val="00ED6C1D"/>
    <w:rsid w:val="00F123DA"/>
    <w:rsid w:val="00F1711F"/>
    <w:rsid w:val="00F20E98"/>
    <w:rsid w:val="00F25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2B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2B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amin</cp:lastModifiedBy>
  <cp:revision>26</cp:revision>
  <dcterms:created xsi:type="dcterms:W3CDTF">2020-10-03T07:42:00Z</dcterms:created>
  <dcterms:modified xsi:type="dcterms:W3CDTF">2020-10-22T10:32:00Z</dcterms:modified>
</cp:coreProperties>
</file>